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9B453D">
      <w:pPr>
        <w:jc w:val="center"/>
        <w:rPr>
          <w:sz w:val="32"/>
          <w:szCs w:val="36"/>
        </w:rPr>
      </w:pPr>
      <w:bookmarkStart w:id="0" w:name="_GoBack"/>
      <w:bookmarkEnd w:id="0"/>
      <w:r>
        <w:rPr>
          <w:rFonts w:hint="eastAsia"/>
          <w:sz w:val="32"/>
          <w:szCs w:val="36"/>
        </w:rPr>
        <w:t>患者电子签名产品技术参数</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
        <w:gridCol w:w="1161"/>
        <w:gridCol w:w="4692"/>
        <w:gridCol w:w="902"/>
        <w:gridCol w:w="883"/>
      </w:tblGrid>
      <w:tr w14:paraId="2E5B9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519" w:type="pct"/>
          </w:tcPr>
          <w:p w14:paraId="2CB3EDED">
            <w:pPr>
              <w:spacing w:after="0" w:line="240" w:lineRule="auto"/>
              <w:rPr>
                <w:rFonts w:ascii="宋体" w:hAnsi="宋体" w:eastAsia="宋体"/>
                <w:sz w:val="24"/>
              </w:rPr>
            </w:pPr>
            <w:r>
              <w:rPr>
                <w:rFonts w:hint="eastAsia" w:ascii="宋体" w:hAnsi="宋体" w:eastAsia="宋体"/>
                <w:sz w:val="24"/>
              </w:rPr>
              <w:t>序号</w:t>
            </w:r>
          </w:p>
        </w:tc>
        <w:tc>
          <w:tcPr>
            <w:tcW w:w="681" w:type="pct"/>
          </w:tcPr>
          <w:p w14:paraId="1E73D2D0">
            <w:pPr>
              <w:spacing w:after="0" w:line="240" w:lineRule="auto"/>
              <w:rPr>
                <w:rFonts w:ascii="宋体" w:hAnsi="宋体" w:eastAsia="宋体"/>
                <w:sz w:val="24"/>
              </w:rPr>
            </w:pPr>
            <w:r>
              <w:rPr>
                <w:rFonts w:hint="eastAsia" w:ascii="宋体" w:hAnsi="宋体" w:eastAsia="宋体"/>
                <w:sz w:val="24"/>
              </w:rPr>
              <w:t>设备名称</w:t>
            </w:r>
          </w:p>
        </w:tc>
        <w:tc>
          <w:tcPr>
            <w:tcW w:w="2753" w:type="pct"/>
          </w:tcPr>
          <w:p w14:paraId="00CCF8D5">
            <w:pPr>
              <w:spacing w:after="0" w:line="240" w:lineRule="auto"/>
              <w:rPr>
                <w:rFonts w:ascii="宋体" w:hAnsi="宋体" w:eastAsia="宋体"/>
                <w:sz w:val="24"/>
              </w:rPr>
            </w:pPr>
            <w:r>
              <w:rPr>
                <w:rFonts w:hint="eastAsia" w:ascii="宋体" w:hAnsi="宋体" w:eastAsia="宋体"/>
                <w:sz w:val="24"/>
              </w:rPr>
              <w:t>产品参数</w:t>
            </w:r>
          </w:p>
        </w:tc>
        <w:tc>
          <w:tcPr>
            <w:tcW w:w="529" w:type="pct"/>
          </w:tcPr>
          <w:p w14:paraId="6CF675AD">
            <w:pPr>
              <w:spacing w:after="0" w:line="240" w:lineRule="auto"/>
              <w:rPr>
                <w:rFonts w:ascii="宋体" w:hAnsi="宋体" w:eastAsia="宋体"/>
                <w:sz w:val="24"/>
              </w:rPr>
            </w:pPr>
            <w:r>
              <w:rPr>
                <w:rFonts w:hint="eastAsia" w:ascii="宋体" w:hAnsi="宋体" w:eastAsia="宋体"/>
                <w:sz w:val="24"/>
              </w:rPr>
              <w:t>数量</w:t>
            </w:r>
          </w:p>
        </w:tc>
        <w:tc>
          <w:tcPr>
            <w:tcW w:w="518" w:type="pct"/>
          </w:tcPr>
          <w:p w14:paraId="644AFD52">
            <w:pPr>
              <w:spacing w:after="0" w:line="240" w:lineRule="auto"/>
              <w:rPr>
                <w:rFonts w:ascii="宋体" w:hAnsi="宋体" w:eastAsia="宋体"/>
                <w:sz w:val="24"/>
              </w:rPr>
            </w:pPr>
            <w:r>
              <w:rPr>
                <w:rFonts w:hint="eastAsia" w:ascii="宋体" w:hAnsi="宋体" w:eastAsia="宋体"/>
                <w:sz w:val="24"/>
              </w:rPr>
              <w:t>单位</w:t>
            </w:r>
          </w:p>
        </w:tc>
      </w:tr>
      <w:tr w14:paraId="59320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0" w:hRule="atLeast"/>
        </w:trPr>
        <w:tc>
          <w:tcPr>
            <w:tcW w:w="519" w:type="pct"/>
          </w:tcPr>
          <w:p w14:paraId="6F396187">
            <w:pPr>
              <w:spacing w:after="0" w:line="240" w:lineRule="auto"/>
              <w:rPr>
                <w:rFonts w:ascii="宋体" w:hAnsi="宋体" w:eastAsia="宋体"/>
                <w:sz w:val="24"/>
              </w:rPr>
            </w:pPr>
            <w:r>
              <w:rPr>
                <w:rFonts w:hint="eastAsia" w:ascii="宋体" w:hAnsi="宋体" w:eastAsia="宋体"/>
                <w:sz w:val="24"/>
              </w:rPr>
              <w:t>1</w:t>
            </w:r>
          </w:p>
        </w:tc>
        <w:tc>
          <w:tcPr>
            <w:tcW w:w="681" w:type="pct"/>
          </w:tcPr>
          <w:p w14:paraId="66BBAEE2">
            <w:pPr>
              <w:spacing w:after="0" w:line="240" w:lineRule="auto"/>
              <w:rPr>
                <w:rFonts w:ascii="宋体" w:hAnsi="宋体" w:eastAsia="宋体"/>
                <w:sz w:val="24"/>
              </w:rPr>
            </w:pPr>
            <w:r>
              <w:rPr>
                <w:rFonts w:hint="eastAsia" w:ascii="宋体" w:hAnsi="宋体" w:eastAsia="宋体"/>
                <w:sz w:val="24"/>
              </w:rPr>
              <w:t>手写信息数字签名板</w:t>
            </w:r>
          </w:p>
        </w:tc>
        <w:tc>
          <w:tcPr>
            <w:tcW w:w="2753" w:type="pct"/>
          </w:tcPr>
          <w:p w14:paraId="08870250">
            <w:pPr>
              <w:spacing w:after="0" w:line="240" w:lineRule="auto"/>
              <w:rPr>
                <w:rFonts w:ascii="宋体" w:hAnsi="宋体" w:eastAsia="宋体"/>
                <w:sz w:val="24"/>
              </w:rPr>
            </w:pPr>
            <w:r>
              <w:rPr>
                <w:rFonts w:hint="eastAsia" w:ascii="宋体" w:hAnsi="宋体" w:eastAsia="宋体"/>
                <w:sz w:val="24"/>
              </w:rPr>
              <w:t>1．支持手写签名笔记采集，通过显示屏采集签名人签字笔迹，并支持查询回放；</w:t>
            </w:r>
            <w:r>
              <w:rPr>
                <w:rFonts w:hint="eastAsia" w:ascii="宋体" w:hAnsi="宋体" w:eastAsia="宋体"/>
                <w:sz w:val="24"/>
              </w:rPr>
              <w:br w:type="textWrapping"/>
            </w:r>
            <w:r>
              <w:rPr>
                <w:rFonts w:hint="eastAsia" w:ascii="宋体" w:hAnsi="宋体" w:eastAsia="宋体"/>
                <w:sz w:val="24"/>
              </w:rPr>
              <w:t>2．支持行为证据采集，支持国密算法、手写签名、指纹采集；</w:t>
            </w:r>
            <w:r>
              <w:rPr>
                <w:rFonts w:hint="eastAsia" w:ascii="宋体" w:hAnsi="宋体" w:eastAsia="宋体"/>
                <w:sz w:val="24"/>
              </w:rPr>
              <w:br w:type="textWrapping"/>
            </w:r>
            <w:r>
              <w:rPr>
                <w:rFonts w:hint="eastAsia" w:ascii="宋体" w:hAnsi="宋体" w:eastAsia="宋体"/>
                <w:sz w:val="24"/>
              </w:rPr>
              <w:t>3．支持手写数字签名，用第三方CA中心颁发的数字证书，以签名人手写签名笔迹形态进行可视化展现；</w:t>
            </w:r>
            <w:r>
              <w:rPr>
                <w:rFonts w:hint="eastAsia" w:ascii="宋体" w:hAnsi="宋体" w:eastAsia="宋体"/>
                <w:sz w:val="24"/>
              </w:rPr>
              <w:br w:type="textWrapping"/>
            </w:r>
            <w:r>
              <w:rPr>
                <w:rFonts w:hint="eastAsia" w:ascii="宋体" w:hAnsi="宋体" w:eastAsia="宋体"/>
                <w:sz w:val="24"/>
              </w:rPr>
              <w:t>4．支持在PDF文档上找到想要签字的位置进行长按签字；</w:t>
            </w:r>
            <w:r>
              <w:rPr>
                <w:rFonts w:hint="eastAsia" w:ascii="宋体" w:hAnsi="宋体" w:eastAsia="宋体"/>
                <w:sz w:val="24"/>
              </w:rPr>
              <w:br w:type="textWrapping"/>
            </w:r>
            <w:r>
              <w:rPr>
                <w:rFonts w:hint="eastAsia" w:ascii="宋体" w:hAnsi="宋体" w:eastAsia="宋体"/>
                <w:sz w:val="24"/>
              </w:rPr>
              <w:t>5．支持通过二维码扫描配置服务端信息；</w:t>
            </w:r>
            <w:r>
              <w:rPr>
                <w:rFonts w:hint="eastAsia" w:ascii="宋体" w:hAnsi="宋体" w:eastAsia="宋体"/>
                <w:sz w:val="24"/>
              </w:rPr>
              <w:br w:type="textWrapping"/>
            </w:r>
            <w:r>
              <w:rPr>
                <w:rFonts w:hint="eastAsia" w:ascii="宋体" w:hAnsi="宋体" w:eastAsia="宋体"/>
                <w:sz w:val="24"/>
              </w:rPr>
              <w:t>6．支持本地缓存患者卡片；</w:t>
            </w:r>
            <w:r>
              <w:rPr>
                <w:rFonts w:hint="eastAsia" w:ascii="宋体" w:hAnsi="宋体" w:eastAsia="宋体"/>
                <w:sz w:val="24"/>
              </w:rPr>
              <w:br w:type="textWrapping"/>
            </w:r>
            <w:r>
              <w:rPr>
                <w:rFonts w:hint="eastAsia" w:ascii="宋体" w:hAnsi="宋体" w:eastAsia="宋体"/>
                <w:sz w:val="24"/>
              </w:rPr>
              <w:t>7．支持授权患者家属签名，同时支持配置患者家属身份信息采集内容；</w:t>
            </w:r>
            <w:r>
              <w:rPr>
                <w:rFonts w:hint="eastAsia" w:ascii="宋体" w:hAnsi="宋体" w:eastAsia="宋体"/>
                <w:sz w:val="24"/>
              </w:rPr>
              <w:br w:type="textWrapping"/>
            </w:r>
            <w:r>
              <w:rPr>
                <w:rFonts w:hint="eastAsia" w:ascii="宋体" w:hAnsi="宋体" w:eastAsia="宋体"/>
                <w:sz w:val="24"/>
              </w:rPr>
              <w:t>8．电源：聚合物高密度安全电池，电池容量≥8000mAH；</w:t>
            </w:r>
            <w:r>
              <w:rPr>
                <w:rFonts w:hint="eastAsia" w:ascii="宋体" w:hAnsi="宋体" w:eastAsia="宋体"/>
                <w:sz w:val="24"/>
              </w:rPr>
              <w:br w:type="textWrapping"/>
            </w:r>
            <w:r>
              <w:rPr>
                <w:rFonts w:hint="eastAsia" w:ascii="宋体" w:hAnsi="宋体" w:eastAsia="宋体"/>
                <w:sz w:val="24"/>
              </w:rPr>
              <w:t>9．内置密码芯片，支持国产密码算法；</w:t>
            </w:r>
            <w:r>
              <w:rPr>
                <w:rFonts w:hint="eastAsia" w:ascii="宋体" w:hAnsi="宋体" w:eastAsia="宋体"/>
                <w:sz w:val="24"/>
              </w:rPr>
              <w:br w:type="textWrapping"/>
            </w:r>
            <w:r>
              <w:rPr>
                <w:rFonts w:hint="eastAsia" w:ascii="宋体" w:hAnsi="宋体" w:eastAsia="宋体"/>
                <w:sz w:val="24"/>
              </w:rPr>
              <w:t>10．加密模块：支持整机芯片级加密，支持国密算法；</w:t>
            </w:r>
            <w:r>
              <w:rPr>
                <w:rFonts w:hint="eastAsia" w:ascii="宋体" w:hAnsi="宋体" w:eastAsia="宋体"/>
                <w:sz w:val="24"/>
              </w:rPr>
              <w:br w:type="textWrapping"/>
            </w:r>
            <w:r>
              <w:rPr>
                <w:rFonts w:hint="eastAsia" w:ascii="宋体" w:hAnsi="宋体" w:eastAsia="宋体"/>
                <w:sz w:val="24"/>
              </w:rPr>
              <w:t>11．操作系统：Android 12，指纹识别；</w:t>
            </w:r>
            <w:r>
              <w:rPr>
                <w:rFonts w:hint="eastAsia" w:ascii="宋体" w:hAnsi="宋体" w:eastAsia="宋体"/>
                <w:sz w:val="24"/>
              </w:rPr>
              <w:br w:type="textWrapping"/>
            </w:r>
            <w:r>
              <w:rPr>
                <w:rFonts w:hint="eastAsia" w:ascii="宋体" w:hAnsi="宋体" w:eastAsia="宋体"/>
                <w:sz w:val="24"/>
              </w:rPr>
              <w:t>12．CPU：四核，主频1.8GHz，内存≥2G，存储≥16G；</w:t>
            </w:r>
            <w:r>
              <w:rPr>
                <w:rFonts w:hint="eastAsia" w:ascii="宋体" w:hAnsi="宋体" w:eastAsia="宋体"/>
                <w:sz w:val="24"/>
              </w:rPr>
              <w:br w:type="textWrapping"/>
            </w:r>
            <w:r>
              <w:rPr>
                <w:rFonts w:hint="eastAsia" w:ascii="宋体" w:hAnsi="宋体" w:eastAsia="宋体"/>
                <w:sz w:val="24"/>
              </w:rPr>
              <w:t>13．屏显区域：≥10.1寸，分辨率1280 x 800，电磁响应；</w:t>
            </w:r>
            <w:r>
              <w:rPr>
                <w:rFonts w:hint="eastAsia" w:ascii="宋体" w:hAnsi="宋体" w:eastAsia="宋体"/>
                <w:sz w:val="24"/>
              </w:rPr>
              <w:br w:type="textWrapping"/>
            </w:r>
            <w:r>
              <w:rPr>
                <w:rFonts w:hint="eastAsia" w:ascii="宋体" w:hAnsi="宋体" w:eastAsia="宋体"/>
                <w:sz w:val="24"/>
              </w:rPr>
              <w:t>14．指纹识别：感应阵列256*288，分辨率≥500DPI；</w:t>
            </w:r>
            <w:r>
              <w:rPr>
                <w:rFonts w:hint="eastAsia" w:ascii="宋体" w:hAnsi="宋体" w:eastAsia="宋体"/>
                <w:sz w:val="24"/>
              </w:rPr>
              <w:br w:type="textWrapping"/>
            </w:r>
            <w:r>
              <w:rPr>
                <w:rFonts w:hint="eastAsia" w:ascii="宋体" w:hAnsi="宋体" w:eastAsia="宋体"/>
                <w:sz w:val="24"/>
              </w:rPr>
              <w:t>15．电子签名压感≥8100 Levels</w:t>
            </w:r>
            <w:r>
              <w:rPr>
                <w:rFonts w:hint="eastAsia" w:ascii="宋体" w:hAnsi="宋体" w:eastAsia="宋体"/>
                <w:sz w:val="24"/>
              </w:rPr>
              <w:br w:type="textWrapping"/>
            </w:r>
            <w:r>
              <w:rPr>
                <w:rFonts w:hint="eastAsia" w:ascii="宋体" w:hAnsi="宋体" w:eastAsia="宋体"/>
                <w:sz w:val="24"/>
              </w:rPr>
              <w:t>16．最高读取速率≥220点/秒</w:t>
            </w:r>
            <w:r>
              <w:rPr>
                <w:rFonts w:hint="eastAsia" w:ascii="宋体" w:hAnsi="宋体" w:eastAsia="宋体"/>
                <w:sz w:val="24"/>
              </w:rPr>
              <w:br w:type="textWrapping"/>
            </w:r>
            <w:r>
              <w:rPr>
                <w:rFonts w:hint="eastAsia" w:ascii="宋体" w:hAnsi="宋体" w:eastAsia="宋体"/>
                <w:sz w:val="24"/>
              </w:rPr>
              <w:t>17．工作温度：0℃~+40℃。</w:t>
            </w:r>
          </w:p>
          <w:p w14:paraId="0966475F">
            <w:pPr>
              <w:spacing w:after="0" w:line="240" w:lineRule="auto"/>
              <w:rPr>
                <w:rFonts w:ascii="宋体" w:hAnsi="宋体" w:eastAsia="宋体"/>
                <w:sz w:val="24"/>
              </w:rPr>
            </w:pPr>
            <w:r>
              <w:rPr>
                <w:rFonts w:hint="eastAsia" w:ascii="宋体" w:hAnsi="宋体" w:eastAsia="宋体"/>
                <w:sz w:val="24"/>
              </w:rPr>
              <w:t>★18.兼容性：为了保证我院本次采购的手写信息数字签名板与现有的电子签名系统及证书服务兼容，接口对接过程产生的费用由投标人承担，提供承诺函并加盖投标人公章。</w:t>
            </w:r>
          </w:p>
          <w:p w14:paraId="03F6D016">
            <w:pPr>
              <w:spacing w:after="0" w:line="240" w:lineRule="auto"/>
              <w:rPr>
                <w:rFonts w:ascii="宋体" w:hAnsi="宋体" w:eastAsia="宋体"/>
                <w:sz w:val="24"/>
              </w:rPr>
            </w:pPr>
            <w:r>
              <w:rPr>
                <w:rFonts w:hint="eastAsia" w:ascii="宋体" w:hAnsi="宋体" w:eastAsia="宋体"/>
                <w:sz w:val="24"/>
              </w:rPr>
              <w:t>★19.移动签名子系统应与我院所有签名业务系统进行对接，接口对接过程产生的费用由投标人承担，提供承诺函并加盖投标人公章。</w:t>
            </w:r>
          </w:p>
        </w:tc>
        <w:tc>
          <w:tcPr>
            <w:tcW w:w="529" w:type="pct"/>
          </w:tcPr>
          <w:p w14:paraId="185DA3AC">
            <w:pPr>
              <w:spacing w:after="0" w:line="240" w:lineRule="auto"/>
              <w:rPr>
                <w:rFonts w:ascii="宋体" w:hAnsi="宋体" w:eastAsia="宋体"/>
                <w:sz w:val="24"/>
              </w:rPr>
            </w:pPr>
            <w:r>
              <w:rPr>
                <w:rFonts w:hint="eastAsia" w:ascii="宋体" w:hAnsi="宋体" w:eastAsia="宋体"/>
                <w:sz w:val="24"/>
              </w:rPr>
              <w:t>35</w:t>
            </w:r>
          </w:p>
        </w:tc>
        <w:tc>
          <w:tcPr>
            <w:tcW w:w="518" w:type="pct"/>
          </w:tcPr>
          <w:p w14:paraId="7F9775F6">
            <w:pPr>
              <w:spacing w:after="0" w:line="240" w:lineRule="auto"/>
              <w:rPr>
                <w:rFonts w:ascii="宋体" w:hAnsi="宋体" w:eastAsia="宋体"/>
                <w:sz w:val="24"/>
              </w:rPr>
            </w:pPr>
            <w:r>
              <w:rPr>
                <w:rFonts w:hint="eastAsia" w:ascii="宋体" w:hAnsi="宋体" w:eastAsia="宋体"/>
                <w:sz w:val="24"/>
              </w:rPr>
              <w:t>台</w:t>
            </w:r>
          </w:p>
        </w:tc>
      </w:tr>
      <w:tr w14:paraId="5ADCF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2" w:hRule="atLeast"/>
        </w:trPr>
        <w:tc>
          <w:tcPr>
            <w:tcW w:w="519" w:type="pct"/>
          </w:tcPr>
          <w:p w14:paraId="285016CE">
            <w:pPr>
              <w:spacing w:after="0" w:line="240" w:lineRule="auto"/>
              <w:rPr>
                <w:rFonts w:ascii="宋体" w:hAnsi="宋体" w:eastAsia="宋体"/>
                <w:sz w:val="24"/>
              </w:rPr>
            </w:pPr>
            <w:r>
              <w:rPr>
                <w:rFonts w:hint="eastAsia" w:ascii="宋体" w:hAnsi="宋体" w:eastAsia="宋体"/>
                <w:sz w:val="24"/>
              </w:rPr>
              <w:t>2</w:t>
            </w:r>
          </w:p>
        </w:tc>
        <w:tc>
          <w:tcPr>
            <w:tcW w:w="681" w:type="pct"/>
          </w:tcPr>
          <w:p w14:paraId="2CF77BDA">
            <w:pPr>
              <w:spacing w:after="0" w:line="240" w:lineRule="auto"/>
              <w:rPr>
                <w:rFonts w:ascii="宋体" w:hAnsi="宋体" w:eastAsia="宋体"/>
                <w:sz w:val="24"/>
              </w:rPr>
            </w:pPr>
            <w:r>
              <w:rPr>
                <w:rFonts w:hint="eastAsia" w:ascii="宋体" w:hAnsi="宋体" w:eastAsia="宋体"/>
                <w:sz w:val="24"/>
              </w:rPr>
              <w:t>电子病历移动签署子系统</w:t>
            </w:r>
          </w:p>
        </w:tc>
        <w:tc>
          <w:tcPr>
            <w:tcW w:w="2753" w:type="pct"/>
          </w:tcPr>
          <w:p w14:paraId="30B6B6C2">
            <w:pPr>
              <w:spacing w:after="0" w:line="240" w:lineRule="auto"/>
              <w:rPr>
                <w:rFonts w:ascii="宋体" w:hAnsi="宋体" w:eastAsia="宋体"/>
                <w:sz w:val="24"/>
              </w:rPr>
            </w:pPr>
            <w:r>
              <w:rPr>
                <w:rFonts w:hint="eastAsia" w:ascii="宋体" w:hAnsi="宋体" w:eastAsia="宋体"/>
                <w:sz w:val="24"/>
              </w:rPr>
              <w:t>1.支持对签署文件进行电子签名，采用第三方CA中心颁发的数字证书，对签名人签署文件进行电子签名，确保签名的合法性、完整性。</w:t>
            </w:r>
            <w:r>
              <w:rPr>
                <w:rFonts w:hint="eastAsia" w:ascii="宋体" w:hAnsi="宋体" w:eastAsia="宋体"/>
                <w:sz w:val="24"/>
              </w:rPr>
              <w:br w:type="textWrapping"/>
            </w:r>
            <w:r>
              <w:rPr>
                <w:rFonts w:hint="eastAsia" w:ascii="宋体" w:hAnsi="宋体" w:eastAsia="宋体"/>
                <w:sz w:val="24"/>
              </w:rPr>
              <w:t>2.支持展示待签人员列表和待签份数，支持动态配置待签卡片信息如住院号、性别、年龄等内容。</w:t>
            </w:r>
          </w:p>
          <w:p w14:paraId="0BEEEBF9">
            <w:pPr>
              <w:spacing w:after="0" w:line="240" w:lineRule="auto"/>
              <w:rPr>
                <w:rFonts w:ascii="宋体" w:hAnsi="宋体" w:eastAsia="宋体"/>
                <w:sz w:val="24"/>
              </w:rPr>
            </w:pPr>
            <w:r>
              <w:rPr>
                <w:rFonts w:hint="eastAsia" w:ascii="宋体" w:hAnsi="宋体" w:eastAsia="宋体"/>
                <w:sz w:val="24"/>
              </w:rPr>
              <w:t>3. 支持展示待签文书列表及其状态信息，文书信息包括文档名称、编号和推送日期。</w:t>
            </w:r>
            <w:r>
              <w:rPr>
                <w:rFonts w:hint="eastAsia" w:ascii="宋体" w:hAnsi="宋体" w:eastAsia="宋体"/>
                <w:sz w:val="24"/>
              </w:rPr>
              <w:br w:type="textWrapping"/>
            </w:r>
            <w:r>
              <w:rPr>
                <w:rFonts w:hint="eastAsia" w:ascii="宋体" w:hAnsi="宋体" w:eastAsia="宋体"/>
                <w:sz w:val="24"/>
              </w:rPr>
              <w:t>4. 支持对已签人员和已签文书进行管理，可查看已签人员的文书及其详细签署内容。</w:t>
            </w:r>
            <w:r>
              <w:rPr>
                <w:rFonts w:hint="eastAsia" w:ascii="宋体" w:hAnsi="宋体" w:eastAsia="宋体"/>
                <w:sz w:val="24"/>
              </w:rPr>
              <w:br w:type="textWrapping"/>
            </w:r>
            <w:r>
              <w:rPr>
                <w:rFonts w:hint="eastAsia" w:ascii="宋体" w:hAnsi="宋体" w:eastAsia="宋体"/>
                <w:sz w:val="24"/>
              </w:rPr>
              <w:t>5.支持对本地缓存和签署失败文书左右分布方式可视化展示；支持删除本地缓存文书。</w:t>
            </w:r>
            <w:r>
              <w:rPr>
                <w:rFonts w:hint="eastAsia" w:ascii="宋体" w:hAnsi="宋体" w:eastAsia="宋体"/>
                <w:sz w:val="24"/>
              </w:rPr>
              <w:br w:type="textWrapping"/>
            </w:r>
            <w:r>
              <w:rPr>
                <w:rFonts w:hint="eastAsia" w:ascii="宋体" w:hAnsi="宋体" w:eastAsia="宋体"/>
                <w:sz w:val="24"/>
              </w:rPr>
              <w:t>6.支持采集手写签名笔迹，通过显示屏采集签名人签名笔迹并实现电子签名功能。</w:t>
            </w:r>
            <w:r>
              <w:rPr>
                <w:rFonts w:hint="eastAsia" w:ascii="宋体" w:hAnsi="宋体" w:eastAsia="宋体"/>
                <w:sz w:val="24"/>
              </w:rPr>
              <w:br w:type="textWrapping"/>
            </w:r>
            <w:r>
              <w:rPr>
                <w:rFonts w:hint="eastAsia" w:ascii="宋体" w:hAnsi="宋体" w:eastAsia="宋体"/>
                <w:sz w:val="24"/>
              </w:rPr>
              <w:t>7. 支持采集签名人生物信息，包括指纹信息和人像信息，形成签名行为证据链。</w:t>
            </w:r>
            <w:r>
              <w:rPr>
                <w:rFonts w:hint="eastAsia" w:ascii="宋体" w:hAnsi="宋体" w:eastAsia="宋体"/>
                <w:sz w:val="24"/>
              </w:rPr>
              <w:br w:type="textWrapping"/>
            </w:r>
            <w:r>
              <w:rPr>
                <w:rFonts w:hint="eastAsia" w:ascii="宋体" w:hAnsi="宋体" w:eastAsia="宋体"/>
                <w:sz w:val="24"/>
              </w:rPr>
              <w:t>8.支持签名人信息管理功能，包括历史签名人信息，签名时可选择历史签名人，修改和新增签名人。</w:t>
            </w:r>
            <w:r>
              <w:rPr>
                <w:rFonts w:hint="eastAsia" w:ascii="宋体" w:hAnsi="宋体" w:eastAsia="宋体"/>
                <w:sz w:val="24"/>
              </w:rPr>
              <w:br w:type="textWrapping"/>
            </w:r>
            <w:r>
              <w:rPr>
                <w:rFonts w:hint="eastAsia" w:ascii="宋体" w:hAnsi="宋体" w:eastAsia="宋体"/>
                <w:sz w:val="24"/>
              </w:rPr>
              <w:t>★9.兼容性：为了保证我院本次建设的电子病历移动签署系统与现有的电子签名系统及证书服务兼容，接口对接过程产生的费用由投标人承担，提供承诺函并加盖投标人公章。</w:t>
            </w:r>
          </w:p>
          <w:p w14:paraId="7C708F0E">
            <w:pPr>
              <w:spacing w:after="0" w:line="240" w:lineRule="auto"/>
              <w:rPr>
                <w:rFonts w:ascii="宋体" w:hAnsi="宋体" w:eastAsia="宋体"/>
                <w:sz w:val="24"/>
              </w:rPr>
            </w:pPr>
            <w:r>
              <w:rPr>
                <w:rFonts w:hint="eastAsia" w:ascii="宋体" w:hAnsi="宋体" w:eastAsia="宋体"/>
                <w:sz w:val="24"/>
              </w:rPr>
              <w:t>★10.移动签名子系统应与我院所有签名业务系统进行对接，接口对接过程产生的费用由投标人承担，提供承诺函并加盖投标人公章。</w:t>
            </w:r>
          </w:p>
        </w:tc>
        <w:tc>
          <w:tcPr>
            <w:tcW w:w="529" w:type="pct"/>
          </w:tcPr>
          <w:p w14:paraId="6C597C6D">
            <w:pPr>
              <w:spacing w:after="0" w:line="240" w:lineRule="auto"/>
              <w:rPr>
                <w:rFonts w:ascii="宋体" w:hAnsi="宋体" w:eastAsia="宋体"/>
                <w:sz w:val="24"/>
              </w:rPr>
            </w:pPr>
            <w:r>
              <w:rPr>
                <w:rFonts w:hint="eastAsia" w:ascii="宋体" w:hAnsi="宋体" w:eastAsia="宋体"/>
                <w:sz w:val="24"/>
              </w:rPr>
              <w:t>1</w:t>
            </w:r>
          </w:p>
        </w:tc>
        <w:tc>
          <w:tcPr>
            <w:tcW w:w="518" w:type="pct"/>
          </w:tcPr>
          <w:p w14:paraId="684375CE">
            <w:pPr>
              <w:spacing w:after="0" w:line="240" w:lineRule="auto"/>
              <w:rPr>
                <w:rFonts w:ascii="宋体" w:hAnsi="宋体" w:eastAsia="宋体"/>
                <w:sz w:val="24"/>
              </w:rPr>
            </w:pPr>
            <w:r>
              <w:rPr>
                <w:rFonts w:hint="eastAsia" w:ascii="宋体" w:hAnsi="宋体" w:eastAsia="宋体"/>
                <w:sz w:val="24"/>
              </w:rPr>
              <w:t>套</w:t>
            </w:r>
          </w:p>
        </w:tc>
      </w:tr>
    </w:tbl>
    <w:p w14:paraId="70675197"/>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8"/>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F8A"/>
    <w:rsid w:val="002851D0"/>
    <w:rsid w:val="002F610F"/>
    <w:rsid w:val="003B3052"/>
    <w:rsid w:val="0042491E"/>
    <w:rsid w:val="004472DD"/>
    <w:rsid w:val="004700B8"/>
    <w:rsid w:val="004A1260"/>
    <w:rsid w:val="004B1395"/>
    <w:rsid w:val="004C4CE0"/>
    <w:rsid w:val="004D406A"/>
    <w:rsid w:val="00561404"/>
    <w:rsid w:val="005A7161"/>
    <w:rsid w:val="005B2FE6"/>
    <w:rsid w:val="006568E7"/>
    <w:rsid w:val="006D7E82"/>
    <w:rsid w:val="00726907"/>
    <w:rsid w:val="008B7D57"/>
    <w:rsid w:val="008C2BB6"/>
    <w:rsid w:val="009136B4"/>
    <w:rsid w:val="00933088"/>
    <w:rsid w:val="00981AA7"/>
    <w:rsid w:val="00CB7F8A"/>
    <w:rsid w:val="00DF2D92"/>
    <w:rsid w:val="00E42751"/>
    <w:rsid w:val="00E61546"/>
    <w:rsid w:val="00E82317"/>
    <w:rsid w:val="00ED0476"/>
    <w:rsid w:val="00F539C4"/>
    <w:rsid w:val="0C44641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2F5496"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496"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2F5496"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2F5496"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2F5496" w:themeColor="accent1" w:themeShade="BF"/>
      <w:sz w:val="24"/>
    </w:rPr>
  </w:style>
  <w:style w:type="paragraph" w:styleId="7">
    <w:name w:val="heading 6"/>
    <w:basedOn w:val="1"/>
    <w:next w:val="1"/>
    <w:link w:val="23"/>
    <w:semiHidden/>
    <w:unhideWhenUsed/>
    <w:qFormat/>
    <w:uiPriority w:val="9"/>
    <w:pPr>
      <w:keepNext/>
      <w:keepLines/>
      <w:spacing w:before="40" w:after="0"/>
      <w:outlineLvl w:val="5"/>
    </w:pPr>
    <w:rPr>
      <w:rFonts w:cstheme="majorBidi"/>
      <w:b/>
      <w:bCs/>
      <w:color w:val="2F5496" w:themeColor="accent1" w:themeShade="BF"/>
    </w:rPr>
  </w:style>
  <w:style w:type="paragraph" w:styleId="8">
    <w:name w:val="heading 7"/>
    <w:basedOn w:val="1"/>
    <w:next w:val="1"/>
    <w:link w:val="24"/>
    <w:semiHidden/>
    <w:unhideWhenUsed/>
    <w:qFormat/>
    <w:uiPriority w:val="9"/>
    <w:pPr>
      <w:keepNext/>
      <w:keepLines/>
      <w:spacing w:before="40" w:after="0"/>
      <w:outlineLvl w:val="6"/>
    </w:pPr>
    <w:rPr>
      <w:rFonts w:cstheme="majorBidi"/>
      <w:b/>
      <w:bCs/>
      <w:color w:val="585858" w:themeColor="text1" w:themeTint="A6"/>
    </w:rPr>
  </w:style>
  <w:style w:type="paragraph" w:styleId="9">
    <w:name w:val="heading 8"/>
    <w:basedOn w:val="1"/>
    <w:next w:val="1"/>
    <w:link w:val="25"/>
    <w:semiHidden/>
    <w:unhideWhenUsed/>
    <w:qFormat/>
    <w:uiPriority w:val="9"/>
    <w:pPr>
      <w:keepNext/>
      <w:keepLines/>
      <w:spacing w:after="0"/>
      <w:outlineLvl w:val="7"/>
    </w:pPr>
    <w:rPr>
      <w:rFonts w:cstheme="majorBidi"/>
      <w:color w:val="585858" w:themeColor="text1" w:themeTint="A6"/>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585858" w:themeColor="text1" w:themeTint="A6"/>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semiHidden/>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6"/>
    <w:semiHidden/>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3">
    <w:name w:val="Subtitle"/>
    <w:basedOn w:val="1"/>
    <w:next w:val="1"/>
    <w:link w:val="28"/>
    <w:qFormat/>
    <w:uiPriority w:val="11"/>
    <w:pPr>
      <w:jc w:val="center"/>
    </w:pPr>
    <w:rPr>
      <w:rFonts w:asciiTheme="majorHAnsi" w:hAnsiTheme="majorHAnsi" w:eastAsiaTheme="majorEastAsia" w:cstheme="majorBidi"/>
      <w:color w:val="585858" w:themeColor="text1" w:themeTint="A6"/>
      <w:spacing w:val="15"/>
      <w:sz w:val="28"/>
      <w:szCs w:val="28"/>
    </w:rPr>
  </w:style>
  <w:style w:type="paragraph" w:styleId="14">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8">
    <w:name w:val="标题 1 Char"/>
    <w:basedOn w:val="17"/>
    <w:link w:val="2"/>
    <w:qFormat/>
    <w:uiPriority w:val="9"/>
    <w:rPr>
      <w:rFonts w:asciiTheme="majorHAnsi" w:hAnsiTheme="majorHAnsi" w:eastAsiaTheme="majorEastAsia" w:cstheme="majorBidi"/>
      <w:color w:val="2F5496" w:themeColor="accent1" w:themeShade="BF"/>
      <w:sz w:val="48"/>
      <w:szCs w:val="48"/>
    </w:rPr>
  </w:style>
  <w:style w:type="character" w:customStyle="1" w:styleId="19">
    <w:name w:val="标题 2 Char"/>
    <w:basedOn w:val="17"/>
    <w:link w:val="3"/>
    <w:semiHidden/>
    <w:qFormat/>
    <w:uiPriority w:val="9"/>
    <w:rPr>
      <w:rFonts w:asciiTheme="majorHAnsi" w:hAnsiTheme="majorHAnsi" w:eastAsiaTheme="majorEastAsia" w:cstheme="majorBidi"/>
      <w:color w:val="2F5496" w:themeColor="accent1" w:themeShade="BF"/>
      <w:sz w:val="40"/>
      <w:szCs w:val="40"/>
    </w:rPr>
  </w:style>
  <w:style w:type="character" w:customStyle="1" w:styleId="20">
    <w:name w:val="标题 3 Char"/>
    <w:basedOn w:val="17"/>
    <w:link w:val="4"/>
    <w:semiHidden/>
    <w:qFormat/>
    <w:uiPriority w:val="9"/>
    <w:rPr>
      <w:rFonts w:asciiTheme="majorHAnsi" w:hAnsiTheme="majorHAnsi" w:eastAsiaTheme="majorEastAsia" w:cstheme="majorBidi"/>
      <w:color w:val="2F5496" w:themeColor="accent1" w:themeShade="BF"/>
      <w:sz w:val="32"/>
      <w:szCs w:val="32"/>
    </w:rPr>
  </w:style>
  <w:style w:type="character" w:customStyle="1" w:styleId="21">
    <w:name w:val="标题 4 Char"/>
    <w:basedOn w:val="17"/>
    <w:link w:val="5"/>
    <w:semiHidden/>
    <w:qFormat/>
    <w:uiPriority w:val="9"/>
    <w:rPr>
      <w:rFonts w:cstheme="majorBidi"/>
      <w:color w:val="2F5496" w:themeColor="accent1" w:themeShade="BF"/>
      <w:sz w:val="28"/>
      <w:szCs w:val="28"/>
    </w:rPr>
  </w:style>
  <w:style w:type="character" w:customStyle="1" w:styleId="22">
    <w:name w:val="标题 5 Char"/>
    <w:basedOn w:val="17"/>
    <w:link w:val="6"/>
    <w:semiHidden/>
    <w:qFormat/>
    <w:uiPriority w:val="9"/>
    <w:rPr>
      <w:rFonts w:cstheme="majorBidi"/>
      <w:color w:val="2F5496" w:themeColor="accent1" w:themeShade="BF"/>
      <w:sz w:val="24"/>
    </w:rPr>
  </w:style>
  <w:style w:type="character" w:customStyle="1" w:styleId="23">
    <w:name w:val="标题 6 Char"/>
    <w:basedOn w:val="17"/>
    <w:link w:val="7"/>
    <w:semiHidden/>
    <w:qFormat/>
    <w:uiPriority w:val="9"/>
    <w:rPr>
      <w:rFonts w:cstheme="majorBidi"/>
      <w:b/>
      <w:bCs/>
      <w:color w:val="2F5496" w:themeColor="accent1" w:themeShade="BF"/>
    </w:rPr>
  </w:style>
  <w:style w:type="character" w:customStyle="1" w:styleId="24">
    <w:name w:val="标题 7 Char"/>
    <w:basedOn w:val="17"/>
    <w:link w:val="8"/>
    <w:semiHidden/>
    <w:qFormat/>
    <w:uiPriority w:val="9"/>
    <w:rPr>
      <w:rFonts w:cstheme="majorBidi"/>
      <w:b/>
      <w:bCs/>
      <w:color w:val="585858" w:themeColor="text1" w:themeTint="A6"/>
    </w:rPr>
  </w:style>
  <w:style w:type="character" w:customStyle="1" w:styleId="25">
    <w:name w:val="标题 8 Char"/>
    <w:basedOn w:val="17"/>
    <w:link w:val="9"/>
    <w:semiHidden/>
    <w:qFormat/>
    <w:uiPriority w:val="9"/>
    <w:rPr>
      <w:rFonts w:cstheme="majorBidi"/>
      <w:color w:val="585858" w:themeColor="text1" w:themeTint="A6"/>
    </w:rPr>
  </w:style>
  <w:style w:type="character" w:customStyle="1" w:styleId="26">
    <w:name w:val="标题 9 Char"/>
    <w:basedOn w:val="17"/>
    <w:link w:val="10"/>
    <w:semiHidden/>
    <w:qFormat/>
    <w:uiPriority w:val="9"/>
    <w:rPr>
      <w:rFonts w:eastAsiaTheme="majorEastAsia" w:cstheme="majorBidi"/>
      <w:color w:val="585858" w:themeColor="text1" w:themeTint="A6"/>
    </w:rPr>
  </w:style>
  <w:style w:type="character" w:customStyle="1" w:styleId="27">
    <w:name w:val="标题 Char"/>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Char"/>
    <w:basedOn w:val="17"/>
    <w:link w:val="13"/>
    <w:qFormat/>
    <w:uiPriority w:val="11"/>
    <w:rPr>
      <w:rFonts w:asciiTheme="majorHAnsi" w:hAnsiTheme="majorHAnsi" w:eastAsiaTheme="majorEastAsia" w:cstheme="majorBidi"/>
      <w:color w:val="585858" w:themeColor="text1" w:themeTint="A6"/>
      <w:spacing w:val="15"/>
      <w:sz w:val="28"/>
      <w:szCs w:val="28"/>
    </w:rPr>
  </w:style>
  <w:style w:type="paragraph" w:styleId="29">
    <w:name w:val="Quote"/>
    <w:basedOn w:val="1"/>
    <w:next w:val="1"/>
    <w:link w:val="30"/>
    <w:qFormat/>
    <w:uiPriority w:val="29"/>
    <w:pPr>
      <w:spacing w:before="160"/>
      <w:jc w:val="center"/>
    </w:pPr>
    <w:rPr>
      <w:i/>
      <w:iCs/>
      <w:color w:val="3F3F3F" w:themeColor="text1" w:themeTint="BF"/>
    </w:rPr>
  </w:style>
  <w:style w:type="character" w:customStyle="1" w:styleId="30">
    <w:name w:val="引用 Char"/>
    <w:basedOn w:val="17"/>
    <w:link w:val="29"/>
    <w:qFormat/>
    <w:uiPriority w:val="29"/>
    <w:rPr>
      <w:i/>
      <w:iCs/>
      <w:color w:val="3F3F3F" w:themeColor="text1" w:themeTint="BF"/>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2F5496"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customStyle="1" w:styleId="34">
    <w:name w:val="明显引用 Char"/>
    <w:basedOn w:val="17"/>
    <w:link w:val="33"/>
    <w:qFormat/>
    <w:uiPriority w:val="30"/>
    <w:rPr>
      <w:i/>
      <w:iCs/>
      <w:color w:val="2F5496" w:themeColor="accent1" w:themeShade="BF"/>
    </w:rPr>
  </w:style>
  <w:style w:type="character" w:customStyle="1" w:styleId="35">
    <w:name w:val="Intense Reference"/>
    <w:basedOn w:val="17"/>
    <w:qFormat/>
    <w:uiPriority w:val="32"/>
    <w:rPr>
      <w:b/>
      <w:bCs/>
      <w:smallCaps/>
      <w:color w:val="2F5496" w:themeColor="accent1" w:themeShade="BF"/>
      <w:spacing w:val="5"/>
    </w:rPr>
  </w:style>
  <w:style w:type="character" w:customStyle="1" w:styleId="36">
    <w:name w:val="页眉 Char"/>
    <w:basedOn w:val="17"/>
    <w:link w:val="12"/>
    <w:semiHidden/>
    <w:qFormat/>
    <w:uiPriority w:val="99"/>
    <w:rPr>
      <w:sz w:val="18"/>
      <w:szCs w:val="18"/>
    </w:rPr>
  </w:style>
  <w:style w:type="character" w:customStyle="1" w:styleId="37">
    <w:name w:val="页脚 Char"/>
    <w:basedOn w:val="17"/>
    <w:link w:val="11"/>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1028</Words>
  <Characters>1111</Characters>
  <Lines>8</Lines>
  <Paragraphs>2</Paragraphs>
  <TotalTime>14</TotalTime>
  <ScaleCrop>false</ScaleCrop>
  <LinksUpToDate>false</LinksUpToDate>
  <CharactersWithSpaces>1118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2026-07-07T07:05:00Z</dcterms:created>
  <dc:creator>YongXiang Z</dc:creator>
  <cp:lastModifiedBy>金</cp:lastModifiedBy>
  <dcterms:modified xsi:type="dcterms:W3CDTF">2026-07-16T17:07:22Z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57E6892E58004C47BFCBC63338C54670_13</vt:lpwstr>
  </property>
</Properties>
</file>