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1B88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附件二</w:t>
      </w:r>
    </w:p>
    <w:p w14:paraId="3BBC9DC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医保移动支付终端参数</w:t>
      </w:r>
    </w:p>
    <w:p w14:paraId="50725236"/>
    <w:p w14:paraId="27BB75C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终端通过医保内网专线或流量卡接入医保专网</w:t>
      </w:r>
    </w:p>
    <w:p w14:paraId="28D3CA32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设备参数：触显模块:10 寸触显一体屏;</w:t>
      </w:r>
    </w:p>
    <w:p w14:paraId="22BAFEC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摄像头模块:3D 结构光人脸识别摄像头;</w:t>
      </w:r>
    </w:p>
    <w:p w14:paraId="1A0350E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身份证模块:支持二代身份证信息读取</w:t>
      </w:r>
    </w:p>
    <w:p w14:paraId="14F575B2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读卡模块:支持非接卡阅读;</w:t>
      </w:r>
    </w:p>
    <w:p w14:paraId="6B5A4E0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扫码模块:支持一维、二维码识别:</w:t>
      </w:r>
    </w:p>
    <w:p w14:paraId="4E6BCB3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喇叭模块:支持多媒体声音提醒;</w:t>
      </w:r>
    </w:p>
    <w:p w14:paraId="0CC5CE9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通讯模块:支持 VPN 通讯协议:</w:t>
      </w:r>
      <w:r>
        <w:rPr>
          <w:rFonts w:hint="eastAsia" w:asciiTheme="minorEastAsia" w:hAnsiTheme="minorEastAsia"/>
          <w:sz w:val="28"/>
          <w:szCs w:val="28"/>
        </w:rPr>
        <w:cr/>
      </w:r>
      <w:r>
        <w:rPr>
          <w:rFonts w:hint="eastAsia" w:asciiTheme="minorEastAsia" w:hAnsiTheme="minorEastAsia"/>
          <w:sz w:val="28"/>
          <w:szCs w:val="28"/>
        </w:rPr>
        <w:t>安全模块:符合国密安全技术要求;</w:t>
      </w:r>
    </w:p>
    <w:p w14:paraId="745F3894">
      <w:pPr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物理位置模块:支持基于基站进行定位;</w:t>
      </w:r>
    </w:p>
    <w:p w14:paraId="5D4B5E7B"/>
    <w:p w14:paraId="131817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2025-12-03T07:46:56Z</dcterms:created>
  <dc:creator>Administrator</dc:creator>
  <cp:lastModifiedBy>雨霖</cp:lastModifiedBy>
  <dcterms:modified xsi:type="dcterms:W3CDTF">2025-12-03T07:47:03Z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eyJoZGlkIjoiZWRmMjBkZDI2NDU4OTQ3ZGU5MDI2ZTBlOTExMmQ3NzYiLCJ1c2VySWQiOiIxMzg3MzY3MzQzIn0=</vt:lpwstr>
  </property>
  <property fmtid="{D5CDD505-2E9C-101B-9397-08002B2CF9AE}" pid="4" name="ICV">
    <vt:lpwstr>B282FA5E97294F11B7D2E4896F8A1AF7_12</vt:lpwstr>
  </property>
</Properties>
</file>